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D4" w:rsidRPr="00686E35" w:rsidRDefault="00994F2D" w:rsidP="00686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35">
        <w:rPr>
          <w:rFonts w:ascii="Times New Roman" w:hAnsi="Times New Roman" w:cs="Times New Roman"/>
          <w:b/>
          <w:sz w:val="24"/>
          <w:szCs w:val="24"/>
        </w:rPr>
        <w:t xml:space="preserve">Информация об обеспечении бесплатной юридической помощью </w:t>
      </w:r>
      <w:r w:rsidR="003D6F75" w:rsidRPr="00686E35">
        <w:rPr>
          <w:rFonts w:ascii="Times New Roman" w:hAnsi="Times New Roman" w:cs="Times New Roman"/>
          <w:b/>
          <w:sz w:val="24"/>
          <w:szCs w:val="24"/>
        </w:rPr>
        <w:t>участников специальной военной операции и членов их семей</w:t>
      </w:r>
      <w:r w:rsidR="004408D4" w:rsidRPr="00686E35">
        <w:rPr>
          <w:rFonts w:ascii="Times New Roman" w:hAnsi="Times New Roman" w:cs="Times New Roman"/>
          <w:b/>
          <w:sz w:val="24"/>
          <w:szCs w:val="24"/>
        </w:rPr>
        <w:t>.</w:t>
      </w:r>
    </w:p>
    <w:p w:rsidR="00274505" w:rsidRPr="00686E35" w:rsidRDefault="00274505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F75" w:rsidRPr="00686E35" w:rsidRDefault="003D6F75" w:rsidP="00686E35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686E35">
        <w:rPr>
          <w:b/>
        </w:rPr>
        <w:t>Статьей 20</w:t>
      </w:r>
      <w:r w:rsidRPr="00686E35">
        <w:t xml:space="preserve"> Федерального закона от 21.11.2011 № 324-ФЗ </w:t>
      </w:r>
      <w:r w:rsidR="00B63FAD" w:rsidRPr="00686E35">
        <w:t xml:space="preserve">«О бесплатной юридической помощи в Российской Федерации» </w:t>
      </w:r>
      <w:r w:rsidRPr="00686E35">
        <w:t xml:space="preserve">и </w:t>
      </w:r>
      <w:r w:rsidRPr="00686E35">
        <w:rPr>
          <w:b/>
          <w:u w:val="single"/>
        </w:rPr>
        <w:t>статьей 4</w:t>
      </w:r>
      <w:r w:rsidRPr="00686E35">
        <w:rPr>
          <w:u w:val="single"/>
        </w:rPr>
        <w:t xml:space="preserve"> Областного закона Ростовской области от 24.12.2012 № 1017-ЗС «О бесплатной юридической помощи в Ростовской области»</w:t>
      </w:r>
      <w:r w:rsidRPr="00686E35">
        <w:t xml:space="preserve"> (далее – Областной закон от 24.12.2012 № 1017-ЗС) установлено, что право на получение всех видов бесплатной юридической помощи, предусмотренных действующим законодательством, в рамках государственной системы бесплатной юридической помощи имеют, в том</w:t>
      </w:r>
      <w:proofErr w:type="gramEnd"/>
      <w:r w:rsidRPr="00686E35">
        <w:t xml:space="preserve"> </w:t>
      </w:r>
      <w:proofErr w:type="gramStart"/>
      <w:r w:rsidRPr="00686E35">
        <w:t>числе</w:t>
      </w:r>
      <w:proofErr w:type="gramEnd"/>
      <w:r w:rsidRPr="00686E35">
        <w:t>:</w:t>
      </w:r>
    </w:p>
    <w:p w:rsidR="00A22CDB" w:rsidRPr="00686E35" w:rsidRDefault="003D6F75" w:rsidP="00686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E35">
        <w:rPr>
          <w:rFonts w:ascii="Times New Roman" w:hAnsi="Times New Roman" w:cs="Times New Roman"/>
          <w:sz w:val="24"/>
          <w:szCs w:val="24"/>
        </w:rPr>
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Pr="0068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E35">
        <w:rPr>
          <w:rFonts w:ascii="Times New Roman" w:hAnsi="Times New Roman" w:cs="Times New Roman"/>
          <w:sz w:val="24"/>
          <w:szCs w:val="24"/>
        </w:rPr>
        <w:t>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</w:t>
      </w:r>
      <w:proofErr w:type="gramEnd"/>
      <w:r w:rsidRPr="00686E35">
        <w:rPr>
          <w:rFonts w:ascii="Times New Roman" w:hAnsi="Times New Roman" w:cs="Times New Roman"/>
          <w:sz w:val="24"/>
          <w:szCs w:val="24"/>
        </w:rPr>
        <w:t xml:space="preserve">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274505" w:rsidRPr="00686E35" w:rsidRDefault="003D6F75" w:rsidP="00686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E35">
        <w:rPr>
          <w:rFonts w:ascii="Times New Roman" w:hAnsi="Times New Roman" w:cs="Times New Roman"/>
          <w:sz w:val="24"/>
          <w:szCs w:val="24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</w:t>
      </w:r>
      <w:proofErr w:type="gramEnd"/>
      <w:r w:rsidRPr="0068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E35">
        <w:rPr>
          <w:rFonts w:ascii="Times New Roman" w:hAnsi="Times New Roman" w:cs="Times New Roman"/>
          <w:sz w:val="24"/>
          <w:szCs w:val="24"/>
        </w:rPr>
        <w:t>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</w:t>
      </w:r>
      <w:proofErr w:type="gramEnd"/>
      <w:r w:rsidRPr="00686E35">
        <w:rPr>
          <w:rFonts w:ascii="Times New Roman" w:hAnsi="Times New Roman" w:cs="Times New Roman"/>
          <w:sz w:val="24"/>
          <w:szCs w:val="24"/>
        </w:rPr>
        <w:t xml:space="preserve"> Федерации, при условии их участия в специальной военной операции на указанных территориях, а также</w:t>
      </w:r>
      <w:r w:rsidR="00962AB2" w:rsidRPr="00686E35">
        <w:rPr>
          <w:rFonts w:ascii="Times New Roman" w:hAnsi="Times New Roman" w:cs="Times New Roman"/>
          <w:sz w:val="24"/>
          <w:szCs w:val="24"/>
        </w:rPr>
        <w:t xml:space="preserve"> члены семей указанных граждан;</w:t>
      </w:r>
    </w:p>
    <w:p w:rsidR="00A22CDB" w:rsidRDefault="003D6F75" w:rsidP="00686E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E35">
        <w:rPr>
          <w:rFonts w:ascii="Times New Roman" w:hAnsi="Times New Roman" w:cs="Times New Roman"/>
          <w:sz w:val="24"/>
          <w:szCs w:val="24"/>
        </w:rPr>
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</w:t>
      </w:r>
      <w:r w:rsidR="00994F2D" w:rsidRPr="00686E35">
        <w:rPr>
          <w:rFonts w:ascii="Times New Roman" w:hAnsi="Times New Roman" w:cs="Times New Roman"/>
          <w:sz w:val="24"/>
          <w:szCs w:val="24"/>
        </w:rPr>
        <w:t>также члены семей указанных лиц.</w:t>
      </w:r>
      <w:r w:rsidRPr="0068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6E35" w:rsidRDefault="00686E35" w:rsidP="0068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5" w:rsidRDefault="00686E35" w:rsidP="0068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5" w:rsidRDefault="00686E35" w:rsidP="0068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5" w:rsidRDefault="00686E35" w:rsidP="0068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5" w:rsidRDefault="00686E35" w:rsidP="0068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35" w:rsidRPr="00686E35" w:rsidRDefault="00686E35" w:rsidP="0068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D4C" w:rsidRPr="00686E35" w:rsidRDefault="00CF0D4C" w:rsidP="00686E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274505" w:rsidRPr="00686E35" w:rsidTr="00274505">
        <w:tc>
          <w:tcPr>
            <w:tcW w:w="5139" w:type="dxa"/>
            <w:vMerge w:val="restart"/>
            <w:vAlign w:val="center"/>
          </w:tcPr>
          <w:p w:rsidR="00274505" w:rsidRPr="00686E35" w:rsidRDefault="00274505" w:rsidP="00686E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 юридическая помощь оказывается вышеуказанным гражданам, в том числе и адвокатами, которые являются участниками государственной системы бесплатной юридической помощи в виде:</w:t>
            </w:r>
          </w:p>
          <w:p w:rsidR="00274505" w:rsidRPr="00686E35" w:rsidRDefault="00274505" w:rsidP="00686E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74505" w:rsidRPr="00686E35" w:rsidRDefault="00274505" w:rsidP="00686E35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35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</w:t>
            </w:r>
          </w:p>
        </w:tc>
      </w:tr>
      <w:tr w:rsidR="00274505" w:rsidRPr="00686E35" w:rsidTr="00274505">
        <w:tc>
          <w:tcPr>
            <w:tcW w:w="5139" w:type="dxa"/>
            <w:vMerge/>
          </w:tcPr>
          <w:p w:rsidR="00274505" w:rsidRPr="00686E35" w:rsidRDefault="00274505" w:rsidP="00686E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74505" w:rsidRPr="00686E35" w:rsidRDefault="00CF0D4C" w:rsidP="00686E35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35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жалоб, ходатайств и других документов правового характера</w:t>
            </w:r>
          </w:p>
        </w:tc>
      </w:tr>
      <w:tr w:rsidR="00274505" w:rsidRPr="00686E35" w:rsidTr="00274505">
        <w:tc>
          <w:tcPr>
            <w:tcW w:w="5139" w:type="dxa"/>
            <w:vMerge/>
          </w:tcPr>
          <w:p w:rsidR="00274505" w:rsidRPr="00686E35" w:rsidRDefault="00274505" w:rsidP="00686E3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274505" w:rsidRPr="00686E35" w:rsidRDefault="00CF0D4C" w:rsidP="00686E35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E35">
              <w:rPr>
                <w:rFonts w:ascii="Times New Roman" w:hAnsi="Times New Roman" w:cs="Times New Roman"/>
                <w:sz w:val="24"/>
                <w:szCs w:val="24"/>
              </w:rPr>
              <w:t xml:space="preserve">     3. представления интересов гражданина в судах, государственных и муниципальных органах, организациях в случаях и в порядке, которые установлены частью 3 статьи 20 Федерального закона от 21.11.2011 № 324-ФЗ, частью 3 статьи 7 Областного закона № 1017-ЗС.</w:t>
            </w:r>
          </w:p>
        </w:tc>
      </w:tr>
    </w:tbl>
    <w:p w:rsidR="00B63FAD" w:rsidRPr="00686E35" w:rsidRDefault="00B63FAD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FAD" w:rsidRPr="00686E35" w:rsidRDefault="00B63FAD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35">
        <w:rPr>
          <w:rFonts w:ascii="Times New Roman" w:hAnsi="Times New Roman" w:cs="Times New Roman"/>
          <w:b/>
          <w:sz w:val="24"/>
          <w:szCs w:val="24"/>
        </w:rPr>
        <w:t>Перечень вопросов, по которым адвокаты оказывают бесплатную юридическую помощь, определен статьей 20 Федерального закона от 21.11.2011 № 324-ФЗ, статье</w:t>
      </w:r>
      <w:r w:rsidR="00D3348A" w:rsidRPr="00686E35">
        <w:rPr>
          <w:rFonts w:ascii="Times New Roman" w:hAnsi="Times New Roman" w:cs="Times New Roman"/>
          <w:b/>
          <w:sz w:val="24"/>
          <w:szCs w:val="24"/>
        </w:rPr>
        <w:t>й 7 Областного закона № 1017-ЗС: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proofErr w:type="gramStart"/>
      <w:r w:rsidRPr="00686E35"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</w:t>
      </w:r>
      <w:proofErr w:type="gramEnd"/>
      <w:r w:rsidRPr="00686E35"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защиты прав потребителей (в части предоставления коммунальных услуг);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отказа работодателя в заключени</w:t>
      </w:r>
      <w:proofErr w:type="gramStart"/>
      <w:r w:rsidRPr="00686E35">
        <w:t>и</w:t>
      </w:r>
      <w:proofErr w:type="gramEnd"/>
      <w:r w:rsidRPr="00686E35">
        <w:t xml:space="preserve"> трудового договора, нарушающего гарантии, установленные Трудовым </w:t>
      </w:r>
      <w:hyperlink r:id="rId5" w:history="1">
        <w:r w:rsidRPr="00686E35">
          <w:rPr>
            <w:rStyle w:val="a6"/>
            <w:color w:val="auto"/>
          </w:rPr>
          <w:t>кодексом</w:t>
        </w:r>
      </w:hyperlink>
      <w:r w:rsidRPr="00686E35"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признания гражданина безработным и установления пособия по безработице;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установления и оспаривания отцовства (материнства), взыскания алиментов;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lastRenderedPageBreak/>
        <w:t xml:space="preserve"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защиты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реабилитации граждан, пострадавших от политических репрессий;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ограничения дееспособности;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обжалования нарушений прав и свобод граждан при оказании психиатрической помощи;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медико-социальной экспертизы и реабилитации инвалидов;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обжалования во внесудебном порядке актов органов государственной власти, органов местного самоуправления и должностных лиц;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нарушения прав граждан в сфере охраны здоровья, причинения вреда жизни и (или) здоровью при оказании гражданам медицинской помощи;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 обжалования решений и действий органов государственной власти и их должностных лиц по вопросам гражданства Российской Федерации, спора о гражданстве;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обеспечения денежным довольствием военнослужащих и предоставления им отдельных выплат в соответствии с Федеральным </w:t>
      </w:r>
      <w:hyperlink r:id="rId6" w:history="1">
        <w:r w:rsidRPr="00686E35">
          <w:rPr>
            <w:rStyle w:val="a6"/>
            <w:color w:val="auto"/>
          </w:rPr>
          <w:t>законом</w:t>
        </w:r>
      </w:hyperlink>
      <w:r w:rsidRPr="00686E35">
        <w:t xml:space="preserve"> от 7 ноября 2011 года N 306-ФЗ "О денежном довольствии военнослужащих и предоставлении им отдельных выплат";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предоставления льгот, социальных гарантий и компенсаций лицам, указанным в </w:t>
      </w:r>
      <w:hyperlink r:id="rId7" w:history="1">
        <w:r w:rsidRPr="00686E35">
          <w:rPr>
            <w:rStyle w:val="a6"/>
            <w:color w:val="auto"/>
          </w:rPr>
          <w:t>пунктах 3.11</w:t>
        </w:r>
      </w:hyperlink>
      <w:r w:rsidRPr="00686E35">
        <w:t xml:space="preserve"> и </w:t>
      </w:r>
      <w:hyperlink r:id="rId8" w:history="1">
        <w:r w:rsidRPr="00686E35">
          <w:rPr>
            <w:rStyle w:val="a6"/>
            <w:color w:val="auto"/>
          </w:rPr>
          <w:t>3.12 части 1 статьи 4</w:t>
        </w:r>
      </w:hyperlink>
      <w:r w:rsidRPr="00686E35">
        <w:t xml:space="preserve"> Областного закона</w:t>
      </w:r>
      <w:r w:rsidR="007F544F" w:rsidRPr="00686E35">
        <w:t xml:space="preserve"> от 24.12.2012 № 1017-ЗС</w:t>
      </w:r>
      <w:r w:rsidRPr="00686E35">
        <w:t xml:space="preserve">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предоставления льгот, социальных гарантий и компенсаций лицам, указанным в </w:t>
      </w:r>
      <w:hyperlink r:id="rId9" w:history="1">
        <w:r w:rsidRPr="00686E35">
          <w:rPr>
            <w:rStyle w:val="a6"/>
            <w:color w:val="auto"/>
          </w:rPr>
          <w:t>пункте 3.13 части 1 статьи 4</w:t>
        </w:r>
      </w:hyperlink>
      <w:r w:rsidRPr="00686E35">
        <w:t xml:space="preserve"> Областного закона</w:t>
      </w:r>
      <w:r w:rsidR="007F544F" w:rsidRPr="00686E35">
        <w:t xml:space="preserve"> от 24.12.2012 № 1017-ЗС</w:t>
      </w:r>
      <w:r w:rsidRPr="00686E35">
        <w:t xml:space="preserve">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признания гражданина из числа лиц, указанных в </w:t>
      </w:r>
      <w:hyperlink r:id="rId10" w:history="1">
        <w:r w:rsidRPr="00686E35">
          <w:rPr>
            <w:rStyle w:val="a6"/>
            <w:color w:val="auto"/>
          </w:rPr>
          <w:t>пунктах 3.11</w:t>
        </w:r>
      </w:hyperlink>
      <w:r w:rsidRPr="00686E35">
        <w:t xml:space="preserve"> и </w:t>
      </w:r>
      <w:hyperlink r:id="rId11" w:history="1">
        <w:r w:rsidRPr="00686E35">
          <w:rPr>
            <w:rStyle w:val="a6"/>
            <w:color w:val="auto"/>
          </w:rPr>
          <w:t>3.12 части 1 статьи 4</w:t>
        </w:r>
      </w:hyperlink>
      <w:r w:rsidRPr="00686E35">
        <w:t xml:space="preserve"> Областного закона</w:t>
      </w:r>
      <w:r w:rsidR="00616C80" w:rsidRPr="00686E35">
        <w:t xml:space="preserve"> от 24.12.2012 № 1017-ЗС</w:t>
      </w:r>
      <w:r w:rsidRPr="00686E35">
        <w:t xml:space="preserve"> (за исключением членов их семей), безвестно отсутствующим; </w:t>
      </w:r>
    </w:p>
    <w:p w:rsidR="00D3348A" w:rsidRPr="00686E35" w:rsidRDefault="00D3348A" w:rsidP="00686E35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686E35">
        <w:t xml:space="preserve">объявления гражданина из числа лиц, указанных в </w:t>
      </w:r>
      <w:hyperlink r:id="rId12" w:history="1">
        <w:r w:rsidRPr="00686E35">
          <w:rPr>
            <w:rStyle w:val="a6"/>
            <w:color w:val="auto"/>
          </w:rPr>
          <w:t>пунктах 3.11</w:t>
        </w:r>
      </w:hyperlink>
      <w:r w:rsidRPr="00686E35">
        <w:t xml:space="preserve"> и </w:t>
      </w:r>
      <w:hyperlink r:id="rId13" w:history="1">
        <w:r w:rsidRPr="00686E35">
          <w:rPr>
            <w:rStyle w:val="a6"/>
            <w:color w:val="auto"/>
          </w:rPr>
          <w:t>3.12 части 1 статьи 4</w:t>
        </w:r>
      </w:hyperlink>
      <w:r w:rsidRPr="00686E35">
        <w:t xml:space="preserve"> Областного закона </w:t>
      </w:r>
      <w:r w:rsidR="00616C80" w:rsidRPr="00686E35">
        <w:t xml:space="preserve">от 24.12.2012 № 1017-ЗС </w:t>
      </w:r>
      <w:r w:rsidRPr="00686E35">
        <w:t xml:space="preserve">(за исключением членов их семей), умершим. </w:t>
      </w:r>
    </w:p>
    <w:p w:rsidR="00D3348A" w:rsidRPr="00686E35" w:rsidRDefault="00D3348A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07A" w:rsidRPr="00686E35" w:rsidRDefault="0013107A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7A" w:rsidRPr="00686E35" w:rsidRDefault="0013107A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FAD" w:rsidRPr="00686E35" w:rsidRDefault="003D6F75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35">
        <w:rPr>
          <w:rFonts w:ascii="Times New Roman" w:hAnsi="Times New Roman" w:cs="Times New Roman"/>
          <w:b/>
          <w:sz w:val="24"/>
          <w:szCs w:val="24"/>
        </w:rPr>
        <w:t>Список адвокатов, являющихся участниками государственной системы бесплатной юридическ</w:t>
      </w:r>
      <w:r w:rsidR="00B63FAD" w:rsidRPr="00686E35">
        <w:rPr>
          <w:rFonts w:ascii="Times New Roman" w:hAnsi="Times New Roman" w:cs="Times New Roman"/>
          <w:b/>
          <w:sz w:val="24"/>
          <w:szCs w:val="24"/>
        </w:rPr>
        <w:t>ой помощи в 2024 году, размещен:</w:t>
      </w:r>
    </w:p>
    <w:p w:rsidR="00B63FAD" w:rsidRPr="00686E35" w:rsidRDefault="003D6F75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E35">
        <w:rPr>
          <w:rFonts w:ascii="Times New Roman" w:hAnsi="Times New Roman" w:cs="Times New Roman"/>
          <w:i/>
          <w:sz w:val="24"/>
          <w:szCs w:val="24"/>
        </w:rPr>
        <w:t>Правительством Ростовской области на официальном портале правовой информации Ростовской области (</w:t>
      </w:r>
      <w:hyperlink r:id="rId14" w:history="1">
        <w:r w:rsidR="00B63FAD" w:rsidRPr="00686E35">
          <w:rPr>
            <w:rStyle w:val="a6"/>
            <w:rFonts w:ascii="Times New Roman" w:hAnsi="Times New Roman" w:cs="Times New Roman"/>
            <w:i/>
            <w:sz w:val="24"/>
            <w:szCs w:val="24"/>
          </w:rPr>
          <w:t>www.pravo.donland.ru</w:t>
        </w:r>
      </w:hyperlink>
      <w:r w:rsidR="00B63FAD" w:rsidRPr="00686E35">
        <w:rPr>
          <w:rFonts w:ascii="Times New Roman" w:hAnsi="Times New Roman" w:cs="Times New Roman"/>
          <w:i/>
          <w:sz w:val="24"/>
          <w:szCs w:val="24"/>
        </w:rPr>
        <w:t>).</w:t>
      </w:r>
    </w:p>
    <w:p w:rsidR="00B63FAD" w:rsidRPr="00686E35" w:rsidRDefault="00B63FAD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E35">
        <w:rPr>
          <w:rFonts w:ascii="Times New Roman" w:hAnsi="Times New Roman" w:cs="Times New Roman"/>
          <w:i/>
          <w:sz w:val="24"/>
          <w:szCs w:val="24"/>
        </w:rPr>
        <w:t>На</w:t>
      </w:r>
      <w:r w:rsidR="003D6F75" w:rsidRPr="00686E35">
        <w:rPr>
          <w:rFonts w:ascii="Times New Roman" w:hAnsi="Times New Roman" w:cs="Times New Roman"/>
          <w:i/>
          <w:sz w:val="24"/>
          <w:szCs w:val="24"/>
        </w:rPr>
        <w:t xml:space="preserve"> официальном сайте Правительства Ростовской области в информационно-телекоммуникационной сети «Интернет» в разделе «Бесплатная юридическая помощь» (</w:t>
      </w:r>
      <w:hyperlink r:id="rId15" w:history="1">
        <w:r w:rsidRPr="00686E35">
          <w:rPr>
            <w:rStyle w:val="a6"/>
            <w:rFonts w:ascii="Times New Roman" w:hAnsi="Times New Roman" w:cs="Times New Roman"/>
            <w:i/>
            <w:sz w:val="24"/>
            <w:szCs w:val="24"/>
          </w:rPr>
          <w:t>www.donland.ru/activity/111/</w:t>
        </w:r>
      </w:hyperlink>
      <w:r w:rsidRPr="00686E35">
        <w:rPr>
          <w:rFonts w:ascii="Times New Roman" w:hAnsi="Times New Roman" w:cs="Times New Roman"/>
          <w:i/>
          <w:sz w:val="24"/>
          <w:szCs w:val="24"/>
        </w:rPr>
        <w:t>).</w:t>
      </w:r>
    </w:p>
    <w:p w:rsidR="00B63FAD" w:rsidRPr="00686E35" w:rsidRDefault="00B63FAD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E3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3D6F75" w:rsidRPr="00686E35">
        <w:rPr>
          <w:rFonts w:ascii="Times New Roman" w:hAnsi="Times New Roman" w:cs="Times New Roman"/>
          <w:i/>
          <w:sz w:val="24"/>
          <w:szCs w:val="24"/>
        </w:rPr>
        <w:t>а официальном сайте Адвокатской палаты Ростовской области в разделе «</w:t>
      </w:r>
      <w:proofErr w:type="gramStart"/>
      <w:r w:rsidR="003D6F75" w:rsidRPr="00686E35">
        <w:rPr>
          <w:rFonts w:ascii="Times New Roman" w:hAnsi="Times New Roman" w:cs="Times New Roman"/>
          <w:i/>
          <w:sz w:val="24"/>
          <w:szCs w:val="24"/>
        </w:rPr>
        <w:t>Бесплатная</w:t>
      </w:r>
      <w:proofErr w:type="gramEnd"/>
      <w:r w:rsidR="003D6F75" w:rsidRPr="00686E35">
        <w:rPr>
          <w:rFonts w:ascii="Times New Roman" w:hAnsi="Times New Roman" w:cs="Times New Roman"/>
          <w:i/>
          <w:sz w:val="24"/>
          <w:szCs w:val="24"/>
        </w:rPr>
        <w:t xml:space="preserve"> юрпомощь» (</w:t>
      </w:r>
      <w:hyperlink r:id="rId16" w:history="1">
        <w:r w:rsidRPr="00686E35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https://apro.fparf.ru/legal-support/</w:t>
        </w:r>
      </w:hyperlink>
      <w:r w:rsidR="003D6F75" w:rsidRPr="00686E35">
        <w:rPr>
          <w:rFonts w:ascii="Times New Roman" w:hAnsi="Times New Roman" w:cs="Times New Roman"/>
          <w:i/>
          <w:sz w:val="24"/>
          <w:szCs w:val="24"/>
        </w:rPr>
        <w:t>)</w:t>
      </w:r>
      <w:r w:rsidRPr="00686E35">
        <w:rPr>
          <w:rFonts w:ascii="Times New Roman" w:hAnsi="Times New Roman" w:cs="Times New Roman"/>
          <w:i/>
          <w:sz w:val="24"/>
          <w:szCs w:val="24"/>
        </w:rPr>
        <w:t>.</w:t>
      </w:r>
    </w:p>
    <w:p w:rsidR="00B63FAD" w:rsidRPr="00686E35" w:rsidRDefault="00B63FAD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E35">
        <w:rPr>
          <w:rFonts w:ascii="Times New Roman" w:hAnsi="Times New Roman" w:cs="Times New Roman"/>
          <w:i/>
          <w:sz w:val="24"/>
          <w:szCs w:val="24"/>
        </w:rPr>
        <w:t>На официальном сайте Администрации города Волгодонска  в</w:t>
      </w:r>
      <w:r w:rsidR="00005661" w:rsidRPr="00686E35">
        <w:rPr>
          <w:rFonts w:ascii="Times New Roman" w:hAnsi="Times New Roman" w:cs="Times New Roman"/>
          <w:i/>
          <w:sz w:val="24"/>
          <w:szCs w:val="24"/>
        </w:rPr>
        <w:t xml:space="preserve"> «Бесплатная юридическая помощь»  (</w:t>
      </w:r>
      <w:hyperlink r:id="rId17" w:history="1">
        <w:r w:rsidR="00005661" w:rsidRPr="00686E35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https://volgodonskgorod.donland.ru/activity/40789</w:t>
        </w:r>
      </w:hyperlink>
      <w:r w:rsidR="00005661" w:rsidRPr="00686E3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B63FAD" w:rsidRPr="00686E35" w:rsidRDefault="00B63FAD" w:rsidP="0068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3FAD" w:rsidRPr="00686E35" w:rsidSect="004408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B0"/>
    <w:multiLevelType w:val="hybridMultilevel"/>
    <w:tmpl w:val="9D0A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8E6"/>
    <w:multiLevelType w:val="hybridMultilevel"/>
    <w:tmpl w:val="C2C2218E"/>
    <w:lvl w:ilvl="0" w:tplc="84367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A3D"/>
    <w:multiLevelType w:val="hybridMultilevel"/>
    <w:tmpl w:val="7824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6F75"/>
    <w:rsid w:val="00005661"/>
    <w:rsid w:val="0013107A"/>
    <w:rsid w:val="00274505"/>
    <w:rsid w:val="003D6F75"/>
    <w:rsid w:val="004408D4"/>
    <w:rsid w:val="004C71A3"/>
    <w:rsid w:val="00616C80"/>
    <w:rsid w:val="00686E35"/>
    <w:rsid w:val="007F544F"/>
    <w:rsid w:val="009076FA"/>
    <w:rsid w:val="00962AB2"/>
    <w:rsid w:val="00994F2D"/>
    <w:rsid w:val="00A22CDB"/>
    <w:rsid w:val="00AA54D7"/>
    <w:rsid w:val="00AD3744"/>
    <w:rsid w:val="00B63FAD"/>
    <w:rsid w:val="00CF0D4C"/>
    <w:rsid w:val="00D3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FA"/>
    <w:pPr>
      <w:ind w:left="720"/>
      <w:contextualSpacing/>
    </w:pPr>
  </w:style>
  <w:style w:type="table" w:styleId="a4">
    <w:name w:val="Table Grid"/>
    <w:basedOn w:val="a1"/>
    <w:uiPriority w:val="59"/>
    <w:rsid w:val="0027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63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38250&amp;dst=100190&amp;field=134&amp;date=25.03.2024" TargetMode="External"/><Relationship Id="rId13" Type="http://schemas.openxmlformats.org/officeDocument/2006/relationships/hyperlink" Target="https://login.consultant.ru/link/?req=doc&amp;base=RLAW186&amp;n=138250&amp;dst=100190&amp;field=134&amp;date=25.03.20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6&amp;n=138250&amp;dst=100189&amp;field=134&amp;date=25.03.2024" TargetMode="External"/><Relationship Id="rId12" Type="http://schemas.openxmlformats.org/officeDocument/2006/relationships/hyperlink" Target="https://login.consultant.ru/link/?req=doc&amp;base=RLAW186&amp;n=138250&amp;dst=100189&amp;field=134&amp;date=25.03.2024" TargetMode="External"/><Relationship Id="rId17" Type="http://schemas.openxmlformats.org/officeDocument/2006/relationships/hyperlink" Target="https://volgodonskgorod.donland.ru/activity/407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ro.fparf.ru/legal-supp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571&amp;date=25.03.2024" TargetMode="External"/><Relationship Id="rId11" Type="http://schemas.openxmlformats.org/officeDocument/2006/relationships/hyperlink" Target="https://login.consultant.ru/link/?req=doc&amp;base=RLAW186&amp;n=138250&amp;dst=100190&amp;field=134&amp;date=25.03.2024" TargetMode="External"/><Relationship Id="rId5" Type="http://schemas.openxmlformats.org/officeDocument/2006/relationships/hyperlink" Target="https://login.consultant.ru/link/?req=doc&amp;base=LAW&amp;n=469771&amp;date=25.03.2024" TargetMode="External"/><Relationship Id="rId15" Type="http://schemas.openxmlformats.org/officeDocument/2006/relationships/hyperlink" Target="http://www.donland.ru/activity/111/" TargetMode="External"/><Relationship Id="rId10" Type="http://schemas.openxmlformats.org/officeDocument/2006/relationships/hyperlink" Target="https://login.consultant.ru/link/?req=doc&amp;base=RLAW186&amp;n=138250&amp;dst=100189&amp;field=134&amp;date=25.03.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38250&amp;dst=100191&amp;field=134&amp;date=25.03.2024" TargetMode="External"/><Relationship Id="rId14" Type="http://schemas.openxmlformats.org/officeDocument/2006/relationships/hyperlink" Target="http://www.pravo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cepkova_ts</dc:creator>
  <cp:lastModifiedBy>Slutskaya</cp:lastModifiedBy>
  <cp:revision>2</cp:revision>
  <dcterms:created xsi:type="dcterms:W3CDTF">2024-03-25T13:42:00Z</dcterms:created>
  <dcterms:modified xsi:type="dcterms:W3CDTF">2024-03-25T13:42:00Z</dcterms:modified>
</cp:coreProperties>
</file>